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7" w:tblpY="938"/>
        <w:tblW w:w="15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464"/>
        <w:gridCol w:w="3628"/>
        <w:gridCol w:w="3326"/>
        <w:gridCol w:w="3729"/>
      </w:tblGrid>
      <w:tr w:rsidR="00612ACD" w:rsidRPr="00B51B40" w14:paraId="6B101A20" w14:textId="77777777" w:rsidTr="001D34D6">
        <w:trPr>
          <w:trHeight w:val="65"/>
        </w:trPr>
        <w:tc>
          <w:tcPr>
            <w:tcW w:w="15251" w:type="dxa"/>
            <w:gridSpan w:val="5"/>
            <w:shd w:val="clear" w:color="auto" w:fill="21409A"/>
          </w:tcPr>
          <w:p w14:paraId="4745B91C" w14:textId="70615503" w:rsidR="004F554A" w:rsidRPr="008C27EF" w:rsidRDefault="005742B8" w:rsidP="00066E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612ACD" w:rsidRPr="00B51B40" w14:paraId="03153630" w14:textId="77777777" w:rsidTr="001D34D6">
        <w:trPr>
          <w:trHeight w:val="177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34D0CBF8" w14:textId="061647F2" w:rsidR="00612ACD" w:rsidRPr="008C27EF" w:rsidRDefault="004F554A" w:rsidP="00066EB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Students must complete </w:t>
            </w:r>
            <w:r w:rsidRPr="008C27EF">
              <w:rPr>
                <w:rFonts w:ascii="Century Gothic" w:hAnsi="Century Gothic" w:cstheme="minorHAnsi"/>
                <w:b/>
                <w:bCs/>
                <w:i/>
                <w:iCs/>
                <w:sz w:val="18"/>
                <w:szCs w:val="18"/>
              </w:rPr>
              <w:t>GENG1000 Engineering Practice 1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 </w:t>
            </w:r>
            <w:r w:rsidR="00960571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with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in their first year (0 p</w:t>
            </w:r>
            <w:r w:rsidR="00066EB3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oin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ts = 1 week module)</w:t>
            </w:r>
          </w:p>
        </w:tc>
      </w:tr>
      <w:tr w:rsidR="00D51B5C" w:rsidRPr="00B51B40" w14:paraId="0DB01FF4" w14:textId="77777777" w:rsidTr="0059599B">
        <w:trPr>
          <w:trHeight w:val="950"/>
        </w:trPr>
        <w:tc>
          <w:tcPr>
            <w:tcW w:w="1104" w:type="dxa"/>
            <w:shd w:val="clear" w:color="auto" w:fill="auto"/>
            <w:vAlign w:val="center"/>
          </w:tcPr>
          <w:p w14:paraId="748962F6" w14:textId="1157F5A3" w:rsidR="00D51B5C" w:rsidRPr="008C27EF" w:rsidRDefault="00D51B5C" w:rsidP="00D51B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2BE72A4" w:rsidR="00D51B5C" w:rsidRPr="008C27EF" w:rsidRDefault="00D51B5C" w:rsidP="00D51B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464" w:type="dxa"/>
            <w:shd w:val="clear" w:color="auto" w:fill="D6E3BC" w:themeFill="accent3" w:themeFillTint="66"/>
            <w:vAlign w:val="center"/>
          </w:tcPr>
          <w:p w14:paraId="2A2E1D20" w14:textId="77777777" w:rsidR="00D51B5C" w:rsidRDefault="00D51B5C" w:rsidP="00D51B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sz w:val="18"/>
                <w:szCs w:val="18"/>
              </w:rPr>
              <w:t>MATH1722**</w:t>
            </w:r>
            <w:r>
              <w:rPr>
                <w:rStyle w:val="eop"/>
                <w:rFonts w:ascii="Century Gothic" w:hAnsi="Century Gothic" w:cs="Segoe UI"/>
                <w:sz w:val="18"/>
                <w:szCs w:val="18"/>
              </w:rPr>
              <w:t> </w:t>
            </w:r>
          </w:p>
          <w:p w14:paraId="46201357" w14:textId="77777777" w:rsidR="00D51B5C" w:rsidRDefault="00D51B5C" w:rsidP="00D51B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18"/>
                <w:szCs w:val="18"/>
              </w:rPr>
              <w:t>Mathematics Foundations: Specialist</w:t>
            </w:r>
            <w:r>
              <w:rPr>
                <w:rStyle w:val="eop"/>
                <w:rFonts w:ascii="Century Gothic" w:hAnsi="Century Gothic" w:cs="Segoe UI"/>
                <w:sz w:val="18"/>
                <w:szCs w:val="18"/>
              </w:rPr>
              <w:t> </w:t>
            </w:r>
          </w:p>
          <w:p w14:paraId="333759F7" w14:textId="04C517A6" w:rsidR="00D51B5C" w:rsidRPr="00646B80" w:rsidRDefault="00D51B5C" w:rsidP="00646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sz w:val="16"/>
                <w:szCs w:val="16"/>
              </w:rPr>
              <w:t>: (Maths Methods ATAR or MATH172</w:t>
            </w:r>
            <w:r w:rsidR="00270757"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sz w:val="16"/>
                <w:szCs w:val="16"/>
              </w:rPr>
              <w:t>) – see notes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0F46B287" w14:textId="77777777" w:rsidR="00D51B5C" w:rsidRDefault="00D51B5C" w:rsidP="00D51B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CHEM1003</w:t>
            </w:r>
            <w:r>
              <w:rPr>
                <w:rStyle w:val="normaltextrun"/>
                <w:rFonts w:ascii="Century Gothic" w:hAnsi="Century Gothic" w:cs="Segoe UI"/>
                <w:i/>
                <w:iCs/>
                <w:color w:val="000000"/>
                <w:sz w:val="18"/>
                <w:szCs w:val="18"/>
                <w:lang w:val="en-US"/>
              </w:rPr>
              <w:t>** Intro Chemistry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263B9347" w14:textId="77777777" w:rsidR="00D51B5C" w:rsidRDefault="00D51B5C" w:rsidP="00D51B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4F5B"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8"/>
                <w:lang w:val="en-US"/>
              </w:rPr>
              <w:t>OR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568DC10A" w14:textId="77777777" w:rsidR="00D51B5C" w:rsidRDefault="00D51B5C" w:rsidP="00D51B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PHYS1030** </w:t>
            </w:r>
            <w:r>
              <w:rPr>
                <w:rStyle w:val="normaltextrun"/>
                <w:rFonts w:ascii="Century Gothic" w:hAnsi="Century Gothic" w:cs="Segoe UI"/>
                <w:i/>
                <w:iCs/>
                <w:color w:val="000000"/>
                <w:sz w:val="18"/>
                <w:szCs w:val="18"/>
                <w:lang w:val="en-US"/>
              </w:rPr>
              <w:t>Bridging Physics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lang w:val="en-US"/>
              </w:rPr>
              <w:t> </w:t>
            </w:r>
            <w:r>
              <w:rPr>
                <w:rStyle w:val="eop"/>
                <w:rFonts w:ascii="Century Gothic" w:hAnsi="Century Gothic" w:cs="Segoe UI"/>
                <w:color w:val="000000"/>
                <w:sz w:val="18"/>
                <w:szCs w:val="18"/>
              </w:rPr>
              <w:t> </w:t>
            </w:r>
          </w:p>
          <w:p w14:paraId="3DF7FC2F" w14:textId="31279FE8" w:rsidR="00D51B5C" w:rsidRPr="00505104" w:rsidRDefault="00D51B5C" w:rsidP="005051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Prereq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Maths</w:t>
            </w:r>
            <w:proofErr w:type="spellEnd"/>
            <w:r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Methods ATAR or MATH1721</w:t>
            </w:r>
            <w:r w:rsidR="00270757">
              <w:rPr>
                <w:rStyle w:val="normaltextrun"/>
                <w:rFonts w:ascii="Century Gothic" w:hAnsi="Century Gothic" w:cs="Segoe UI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 – see notes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ECD83BA" w14:textId="77777777" w:rsidR="00D51B5C" w:rsidRPr="00E4252A" w:rsidRDefault="00D51B5C" w:rsidP="00D51B5C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CITS1401** </w:t>
            </w:r>
          </w:p>
          <w:p w14:paraId="62486C05" w14:textId="47C4D4CA" w:rsidR="00D51B5C" w:rsidRPr="00125EF0" w:rsidRDefault="00D51B5C" w:rsidP="00D51B5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Computational Thinking with Python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:  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95B5ED3" w14:textId="77777777" w:rsidR="0070144B" w:rsidRPr="00125EF0" w:rsidRDefault="0070144B" w:rsidP="0070144B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GENG1010**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46F1E47D" w14:textId="51518F6E" w:rsidR="0070144B" w:rsidRPr="00125EF0" w:rsidRDefault="0070144B" w:rsidP="007014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Introduction to Engineering</w:t>
            </w:r>
          </w:p>
        </w:tc>
      </w:tr>
      <w:tr w:rsidR="003A26E2" w:rsidRPr="00B51B40" w14:paraId="1680166C" w14:textId="77777777" w:rsidTr="001D34D6">
        <w:trPr>
          <w:trHeight w:val="906"/>
        </w:trPr>
        <w:tc>
          <w:tcPr>
            <w:tcW w:w="1104" w:type="dxa"/>
            <w:shd w:val="clear" w:color="auto" w:fill="auto"/>
            <w:vAlign w:val="center"/>
          </w:tcPr>
          <w:p w14:paraId="6E22C93A" w14:textId="5656B250" w:rsidR="003A26E2" w:rsidRPr="008C27EF" w:rsidRDefault="003A26E2" w:rsidP="003A26E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77ABFB1" w:rsidR="003A26E2" w:rsidRPr="008C27EF" w:rsidRDefault="003A26E2" w:rsidP="003A26E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911ED4E" w14:textId="77777777" w:rsidR="00BE6A1C" w:rsidRPr="00125EF0" w:rsidRDefault="00BE6A1C" w:rsidP="00BE6A1C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MATH1011**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6FC9BEF9" w14:textId="77777777" w:rsidR="00BE6A1C" w:rsidRPr="00125EF0" w:rsidRDefault="00BE6A1C" w:rsidP="00BE6A1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125EF0">
              <w:rPr>
                <w:rFonts w:ascii="Century Gothic" w:hAnsi="Century Gothic"/>
                <w:sz w:val="18"/>
                <w:szCs w:val="18"/>
              </w:rPr>
              <w:t>Multivariable Calculus</w:t>
            </w:r>
          </w:p>
          <w:p w14:paraId="1C7E0479" w14:textId="29B0370B" w:rsidR="003A26E2" w:rsidRPr="00125EF0" w:rsidRDefault="00BE6A1C" w:rsidP="00BE6A1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5AA97A3" w14:textId="77777777" w:rsidR="00AF4B8C" w:rsidRPr="00E4252A" w:rsidRDefault="00AF4B8C" w:rsidP="00AF4B8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CITS1003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4AA991DA" w14:textId="6C882293" w:rsidR="00AF4B8C" w:rsidRPr="00125EF0" w:rsidRDefault="00AF4B8C" w:rsidP="00AF4B8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Introduction to Cybersecurity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5B5B002" w14:textId="77777777" w:rsidR="00BE6A1C" w:rsidRPr="00125EF0" w:rsidRDefault="00BE6A1C" w:rsidP="00BE6A1C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PHYS1001** </w:t>
            </w:r>
          </w:p>
          <w:p w14:paraId="262DDF58" w14:textId="77777777" w:rsidR="00BE6A1C" w:rsidRPr="00125EF0" w:rsidRDefault="00BE6A1C" w:rsidP="00BE6A1C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>Physics for Scientists &amp; Engineers</w:t>
            </w:r>
          </w:p>
          <w:p w14:paraId="774A1C83" w14:textId="77777777" w:rsidR="0050091E" w:rsidRDefault="0050091E" w:rsidP="0050091E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: (Physics ATAR or PHYS1030) &amp; </w:t>
            </w:r>
          </w:p>
          <w:p w14:paraId="7134B596" w14:textId="77777777" w:rsidR="0050091E" w:rsidRPr="00E4252A" w:rsidRDefault="0050091E" w:rsidP="0050091E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(Math Methods ATAR or MATH1721)</w:t>
            </w:r>
          </w:p>
          <w:p w14:paraId="07FE7DB3" w14:textId="0E274032" w:rsidR="003A26E2" w:rsidRPr="00125EF0" w:rsidRDefault="0050091E" w:rsidP="0050091E">
            <w:pPr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Coreq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: MATH1722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5A9AF75" w14:textId="77777777" w:rsidR="0070144B" w:rsidRPr="00E4252A" w:rsidRDefault="0070144B" w:rsidP="0070144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CITS1402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09BD0382" w14:textId="77777777" w:rsidR="0070144B" w:rsidRPr="00E4252A" w:rsidRDefault="0070144B" w:rsidP="0070144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Relational Database Management Systems</w:t>
            </w:r>
          </w:p>
          <w:p w14:paraId="45507F1F" w14:textId="2AF7544E" w:rsidR="003A26E2" w:rsidRPr="0070144B" w:rsidRDefault="0070144B" w:rsidP="0070144B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 Maths Applications ATAR or MATH1720</w:t>
            </w:r>
            <w:r w:rsidR="003A26E2"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3A26E2" w:rsidRPr="00B51B40" w14:paraId="1125CB86" w14:textId="77777777" w:rsidTr="001D34D6">
        <w:trPr>
          <w:trHeight w:val="151"/>
        </w:trPr>
        <w:tc>
          <w:tcPr>
            <w:tcW w:w="15251" w:type="dxa"/>
            <w:gridSpan w:val="5"/>
            <w:shd w:val="clear" w:color="auto" w:fill="21409A"/>
          </w:tcPr>
          <w:p w14:paraId="72BADA8F" w14:textId="6AA51F37" w:rsidR="003A26E2" w:rsidRPr="00125EF0" w:rsidRDefault="003A26E2" w:rsidP="003A26E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25EF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125EF0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125EF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A26E2" w:rsidRPr="00B51B40" w14:paraId="0D5CB2F4" w14:textId="77777777" w:rsidTr="001D34D6">
        <w:trPr>
          <w:trHeight w:val="184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61DD99A8" w14:textId="75479F7B" w:rsidR="003A26E2" w:rsidRPr="00125EF0" w:rsidRDefault="003A26E2" w:rsidP="003A26E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125EF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(0</w:t>
            </w:r>
            <w:r w:rsidRPr="00125EF0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25FEB" w:rsidRPr="00B51B40" w14:paraId="22A7F4C6" w14:textId="77777777" w:rsidTr="0059599B">
        <w:tc>
          <w:tcPr>
            <w:tcW w:w="1104" w:type="dxa"/>
            <w:shd w:val="clear" w:color="auto" w:fill="auto"/>
            <w:vAlign w:val="center"/>
          </w:tcPr>
          <w:p w14:paraId="575FFD68" w14:textId="66E68933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594EFAF5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CBC59CB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CITS2002</w:t>
            </w:r>
          </w:p>
          <w:p w14:paraId="00CD7C8B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Systems Programming</w:t>
            </w:r>
          </w:p>
          <w:p w14:paraId="7A186D66" w14:textId="1EC74E52" w:rsidR="00B25FEB" w:rsidRPr="00125EF0" w:rsidRDefault="0016340A" w:rsidP="00B25F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CITS1401 or CITS2401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2B40248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CITS2211</w:t>
            </w:r>
          </w:p>
          <w:p w14:paraId="5EC8639D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Discrete Structures</w:t>
            </w:r>
          </w:p>
          <w:p w14:paraId="0AAFA33A" w14:textId="77777777" w:rsidR="0016340A" w:rsidRDefault="00B25FEB" w:rsidP="0016340A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Maths Methods ATAR or MATH17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21) &amp;</w:t>
            </w:r>
          </w:p>
          <w:p w14:paraId="5EC5DC23" w14:textId="0369BE21" w:rsidR="00B25FEB" w:rsidRPr="0016340A" w:rsidRDefault="00B25FEB" w:rsidP="0016340A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</w:t>
            </w:r>
            <w:r w:rsidR="0016340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CITS1401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201E884" w14:textId="77777777" w:rsidR="00AF4B8C" w:rsidRPr="00125EF0" w:rsidRDefault="00AF4B8C" w:rsidP="00AF4B8C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MATH1012**</w:t>
            </w: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 xml:space="preserve"> </w:t>
            </w:r>
          </w:p>
          <w:p w14:paraId="1E41D411" w14:textId="77777777" w:rsidR="00AF4B8C" w:rsidRPr="00125EF0" w:rsidRDefault="00AF4B8C" w:rsidP="00AF4B8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125EF0">
              <w:rPr>
                <w:rFonts w:ascii="Century Gothic" w:hAnsi="Century Gothic"/>
                <w:sz w:val="18"/>
                <w:szCs w:val="18"/>
              </w:rPr>
              <w:t>Mathematical Theory &amp; Methods</w:t>
            </w:r>
          </w:p>
          <w:p w14:paraId="679B170F" w14:textId="3AE11EF9" w:rsidR="00B25FEB" w:rsidRPr="00AF4B8C" w:rsidRDefault="00AF4B8C" w:rsidP="00AF4B8C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proofErr w:type="spellStart"/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125EF0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5B7206F" w14:textId="77777777" w:rsidR="00BE6A1C" w:rsidRPr="00E4252A" w:rsidRDefault="00BE6A1C" w:rsidP="00BE6A1C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</w:t>
            </w:r>
          </w:p>
          <w:p w14:paraId="0F6EA476" w14:textId="0D6448F9" w:rsidR="00B25FEB" w:rsidRPr="00125EF0" w:rsidRDefault="00BE6A1C" w:rsidP="00BE6A1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Digital Systems</w:t>
            </w:r>
          </w:p>
        </w:tc>
      </w:tr>
      <w:tr w:rsidR="00B25FEB" w:rsidRPr="00B51B40" w14:paraId="2D150DD8" w14:textId="77777777" w:rsidTr="00F71577">
        <w:trPr>
          <w:trHeight w:val="869"/>
        </w:trPr>
        <w:tc>
          <w:tcPr>
            <w:tcW w:w="1104" w:type="dxa"/>
            <w:shd w:val="clear" w:color="auto" w:fill="auto"/>
            <w:vAlign w:val="center"/>
          </w:tcPr>
          <w:p w14:paraId="212F3710" w14:textId="3269F32F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BD22240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27DF8E4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</w:p>
          <w:p w14:paraId="498FFEA6" w14:textId="77777777" w:rsidR="006B03A5" w:rsidRDefault="00B25FEB" w:rsidP="006B03A5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/>
                <w:bCs/>
                <w:sz w:val="18"/>
                <w:szCs w:val="18"/>
              </w:rPr>
              <w:t>Object Oriented Programming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proofErr w:type="spellStart"/>
            <w:r w:rsidR="006B03A5"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="006B03A5"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</w:t>
            </w:r>
            <w:r w:rsidR="006B03A5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CITS1401&amp; </w:t>
            </w:r>
          </w:p>
          <w:p w14:paraId="22735B3E" w14:textId="3428FFD8" w:rsidR="00B25FEB" w:rsidRPr="00125EF0" w:rsidRDefault="006B03A5" w:rsidP="006B03A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3F6AF625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571B340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Data Structures &amp; Algorithms</w:t>
            </w:r>
          </w:p>
          <w:p w14:paraId="0931EBCB" w14:textId="77777777" w:rsidR="006B03A5" w:rsidRDefault="006B03A5" w:rsidP="006B03A5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CITS1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401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&amp; </w:t>
            </w:r>
          </w:p>
          <w:p w14:paraId="5B2F911A" w14:textId="77777777" w:rsidR="006B03A5" w:rsidRDefault="006B03A5" w:rsidP="006B03A5">
            <w:pPr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  <w:p w14:paraId="532617A9" w14:textId="4ADE81CA" w:rsidR="00B25FEB" w:rsidRPr="00125EF0" w:rsidRDefault="006B03A5" w:rsidP="006B03A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APS: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pts of programming-based units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D6B50AA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 </w:t>
            </w:r>
          </w:p>
          <w:p w14:paraId="69023510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Probabilistic Methods and their Applications</w:t>
            </w:r>
          </w:p>
          <w:p w14:paraId="77668FCC" w14:textId="14BAA691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MATH1011 &amp; MATH1012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C2F4920" w14:textId="1DE67240" w:rsidR="00B25FEB" w:rsidRPr="00125EF0" w:rsidRDefault="0054203F" w:rsidP="002260D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</w:tr>
      <w:tr w:rsidR="00B25FEB" w:rsidRPr="00B51B40" w14:paraId="5083BD13" w14:textId="77777777" w:rsidTr="001D34D6">
        <w:trPr>
          <w:trHeight w:val="172"/>
        </w:trPr>
        <w:tc>
          <w:tcPr>
            <w:tcW w:w="15251" w:type="dxa"/>
            <w:gridSpan w:val="5"/>
            <w:shd w:val="clear" w:color="auto" w:fill="21409A"/>
          </w:tcPr>
          <w:p w14:paraId="1BC0DA4F" w14:textId="783F80D6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125EF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125EF0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B25FEB" w:rsidRPr="00B51B40" w14:paraId="3A2D691D" w14:textId="77777777" w:rsidTr="001D34D6">
        <w:trPr>
          <w:trHeight w:val="219"/>
        </w:trPr>
        <w:tc>
          <w:tcPr>
            <w:tcW w:w="15251" w:type="dxa"/>
            <w:gridSpan w:val="5"/>
            <w:shd w:val="clear" w:color="auto" w:fill="DAAA00"/>
            <w:vAlign w:val="center"/>
          </w:tcPr>
          <w:p w14:paraId="113505D5" w14:textId="39217C55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125EF0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125EF0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125EF0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(</w:t>
            </w:r>
            <w:r w:rsidRPr="00125EF0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125EF0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125EF0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F4B8C" w:rsidRPr="00B51B40" w14:paraId="370D2C0D" w14:textId="77777777" w:rsidTr="001D34D6">
        <w:trPr>
          <w:trHeight w:val="920"/>
        </w:trPr>
        <w:tc>
          <w:tcPr>
            <w:tcW w:w="1104" w:type="dxa"/>
            <w:shd w:val="clear" w:color="auto" w:fill="auto"/>
            <w:vAlign w:val="center"/>
          </w:tcPr>
          <w:p w14:paraId="452050B4" w14:textId="6C7102AB" w:rsidR="00AF4B8C" w:rsidRPr="008C27EF" w:rsidRDefault="00AF4B8C" w:rsidP="00AF4B8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52950630" w:rsidR="00AF4B8C" w:rsidRPr="008C27EF" w:rsidRDefault="00AF4B8C" w:rsidP="00AF4B8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E92AB19" w14:textId="77777777" w:rsidR="00AF4B8C" w:rsidRPr="00E4252A" w:rsidRDefault="00AF4B8C" w:rsidP="00AF4B8C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CITS3005</w:t>
            </w:r>
          </w:p>
          <w:p w14:paraId="0BBAC08B" w14:textId="77777777" w:rsidR="00AF4B8C" w:rsidRPr="00E4252A" w:rsidRDefault="00AF4B8C" w:rsidP="00AF4B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Knowledge Representation</w:t>
            </w:r>
          </w:p>
          <w:p w14:paraId="7ADF5E41" w14:textId="16793BB0" w:rsidR="00AF4B8C" w:rsidRPr="00125EF0" w:rsidRDefault="00AF4B8C" w:rsidP="00AF4B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CITS2200 &amp; CITS2211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7BCEF300" w14:textId="77777777" w:rsidR="00AF4B8C" w:rsidRPr="00E4252A" w:rsidRDefault="00AF4B8C" w:rsidP="00AF4B8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CITS3200</w:t>
            </w:r>
          </w:p>
          <w:p w14:paraId="4D4D3F09" w14:textId="77777777" w:rsidR="00AF4B8C" w:rsidRPr="00E4252A" w:rsidRDefault="00AF4B8C" w:rsidP="00AF4B8C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Professional Computing</w:t>
            </w:r>
          </w:p>
          <w:p w14:paraId="547D6F1B" w14:textId="277815D0" w:rsidR="00AF4B8C" w:rsidRPr="00125EF0" w:rsidRDefault="00AF4B8C" w:rsidP="00AF4B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84 pts incl. (CITS2002 or CITS2200 or CITS2402)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4D3AED4C" w14:textId="77777777" w:rsidR="00AF4B8C" w:rsidRPr="00E4252A" w:rsidRDefault="00AF4B8C" w:rsidP="00AF4B8C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</w:p>
          <w:p w14:paraId="6B1C3E1D" w14:textId="68AE4955" w:rsidR="00AF4B8C" w:rsidRPr="00125EF0" w:rsidRDefault="00AF4B8C" w:rsidP="00AF4B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Bidi"/>
                <w:sz w:val="18"/>
                <w:szCs w:val="18"/>
              </w:rPr>
              <w:t>Embedded Systems</w:t>
            </w: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GENG2000 &amp;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CITS2401 or CITS1001 or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CITS2005 or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CITS1401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393C583" w14:textId="021013EF" w:rsidR="00AF4B8C" w:rsidRPr="00125EF0" w:rsidRDefault="0054203F" w:rsidP="00AF4B8C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Broadening</w:t>
            </w:r>
          </w:p>
        </w:tc>
      </w:tr>
      <w:tr w:rsidR="00B25FEB" w:rsidRPr="00B51B40" w14:paraId="56E7B8DF" w14:textId="77777777" w:rsidTr="00903281">
        <w:trPr>
          <w:trHeight w:val="717"/>
        </w:trPr>
        <w:tc>
          <w:tcPr>
            <w:tcW w:w="1104" w:type="dxa"/>
            <w:shd w:val="clear" w:color="auto" w:fill="auto"/>
            <w:vAlign w:val="center"/>
          </w:tcPr>
          <w:p w14:paraId="719A9F50" w14:textId="40A686E8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41A20844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2346C5F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CITS3002 </w:t>
            </w:r>
          </w:p>
          <w:p w14:paraId="63F59BDE" w14:textId="302E2ED6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Computer Networks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CITS2002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B7F0262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3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01</w:t>
            </w:r>
          </w:p>
          <w:p w14:paraId="328B3FFF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Requirements and Design</w:t>
            </w:r>
          </w:p>
          <w:p w14:paraId="4B0C9E61" w14:textId="2322DDAC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CITS1001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or CITS2005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2C8C06E0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CITS3403</w:t>
            </w:r>
          </w:p>
          <w:p w14:paraId="12F0892F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Agile Web Development</w:t>
            </w:r>
          </w:p>
          <w:p w14:paraId="3E24C974" w14:textId="566267A3" w:rsidR="00B25FEB" w:rsidRPr="00903281" w:rsidRDefault="00B25FEB" w:rsidP="00903281">
            <w:pPr>
              <w:pStyle w:val="BodyText"/>
              <w:jc w:val="center"/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CITS1001 or</w:t>
            </w:r>
            <w:r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CITS2005 or CITS1401 o</w:t>
            </w:r>
            <w:r w:rsidR="00903281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>r</w:t>
            </w:r>
            <w:r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>CITS2002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C78E7AE" w14:textId="77777777" w:rsidR="0054203F" w:rsidRPr="00E4252A" w:rsidRDefault="0054203F" w:rsidP="0054203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CITS3007</w:t>
            </w:r>
          </w:p>
          <w:p w14:paraId="755CDD24" w14:textId="77777777" w:rsidR="0054203F" w:rsidRPr="00E4252A" w:rsidRDefault="0054203F" w:rsidP="0054203F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Secure Coding</w:t>
            </w:r>
          </w:p>
          <w:p w14:paraId="05F65A02" w14:textId="069CB3AE" w:rsidR="00B25FEB" w:rsidRPr="00125EF0" w:rsidRDefault="0054203F" w:rsidP="0054203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CITS2200 or CITS2002 or CITS2005</w:t>
            </w:r>
          </w:p>
        </w:tc>
      </w:tr>
      <w:tr w:rsidR="00B25FEB" w:rsidRPr="00B51B40" w14:paraId="0B941731" w14:textId="77777777" w:rsidTr="00903281">
        <w:trPr>
          <w:trHeight w:val="133"/>
        </w:trPr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3A528A65" w14:textId="0415736E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125EF0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B25FEB" w:rsidRPr="00B51B40" w14:paraId="7B18DC89" w14:textId="77777777" w:rsidTr="00903281">
        <w:trPr>
          <w:trHeight w:val="225"/>
        </w:trPr>
        <w:tc>
          <w:tcPr>
            <w:tcW w:w="1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</w:tcPr>
          <w:p w14:paraId="5B373C70" w14:textId="06B52C97" w:rsidR="00B25FEB" w:rsidRDefault="00B25FEB" w:rsidP="00B25FEB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below</w:t>
            </w:r>
            <w:proofErr w:type="gramEnd"/>
          </w:p>
          <w:p w14:paraId="4B4A65C0" w14:textId="42DDAB43" w:rsidR="00B25FEB" w:rsidRPr="00125EF0" w:rsidRDefault="00B406B8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– see BE(Hons) rules</w:t>
            </w:r>
          </w:p>
        </w:tc>
      </w:tr>
      <w:tr w:rsidR="00B25FEB" w:rsidRPr="00B51B40" w14:paraId="6C8E11CC" w14:textId="77777777" w:rsidTr="00903281">
        <w:tc>
          <w:tcPr>
            <w:tcW w:w="1104" w:type="dxa"/>
            <w:shd w:val="clear" w:color="auto" w:fill="auto"/>
            <w:vAlign w:val="center"/>
          </w:tcPr>
          <w:p w14:paraId="6D328A72" w14:textId="78D6732C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7F0B256E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184E4C3" w14:textId="77777777" w:rsidR="00B25FEB" w:rsidRPr="00125EF0" w:rsidRDefault="00B25FEB" w:rsidP="00B25FE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GENG4411 </w:t>
            </w:r>
          </w:p>
          <w:p w14:paraId="0248D467" w14:textId="77777777" w:rsidR="00B25FEB" w:rsidRPr="00125EF0" w:rsidRDefault="00B25FEB" w:rsidP="00B25FEB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Engineering Research Project Pt 1</w:t>
            </w: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 </w:t>
            </w:r>
          </w:p>
          <w:p w14:paraId="52A4D0BD" w14:textId="59B951FD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144 pts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inc.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24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ts Level 3 units in major &amp; GENG3000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C71DECC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CITS5503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077CF016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Cloud Computing</w:t>
            </w:r>
          </w:p>
          <w:p w14:paraId="58FB707F" w14:textId="5A38DCAC" w:rsidR="00B25FEB" w:rsidRPr="00125EF0" w:rsidRDefault="002C1302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23CBD921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CITS5507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5E5579A3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High Performance Computing</w:t>
            </w:r>
          </w:p>
          <w:p w14:paraId="411791FA" w14:textId="1A4B85A5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120 pts inc</w:t>
            </w:r>
            <w:r w:rsidR="002C1302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l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DF79288" w14:textId="77777777" w:rsidR="002260D5" w:rsidRPr="00E4252A" w:rsidRDefault="002260D5" w:rsidP="002260D5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CITS5501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0DBD41E0" w14:textId="77777777" w:rsidR="002260D5" w:rsidRPr="00E4252A" w:rsidRDefault="002260D5" w:rsidP="002260D5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Testing and Quality Assurance</w:t>
            </w:r>
          </w:p>
          <w:p w14:paraId="0EBC657C" w14:textId="314F2FE7" w:rsidR="00B25FEB" w:rsidRPr="00F50ADA" w:rsidRDefault="00522104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proofErr w:type="spellStart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120 pts incl. CITS3301</w:t>
            </w:r>
          </w:p>
        </w:tc>
      </w:tr>
      <w:tr w:rsidR="00B25FEB" w:rsidRPr="00B51B40" w14:paraId="2CB49AC2" w14:textId="77777777" w:rsidTr="00903281">
        <w:trPr>
          <w:trHeight w:val="937"/>
        </w:trPr>
        <w:tc>
          <w:tcPr>
            <w:tcW w:w="1104" w:type="dxa"/>
            <w:shd w:val="clear" w:color="auto" w:fill="auto"/>
            <w:vAlign w:val="center"/>
          </w:tcPr>
          <w:p w14:paraId="7DF10CA7" w14:textId="5754C56D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AAC9F87" w:rsidR="00B25FEB" w:rsidRPr="008C27EF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 w:rsidR="002260D5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50A8FD7" w14:textId="77777777" w:rsidR="00B25FEB" w:rsidRPr="00125EF0" w:rsidRDefault="00B25FEB" w:rsidP="00B25FE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GENG4412 </w:t>
            </w:r>
          </w:p>
          <w:p w14:paraId="013CDB23" w14:textId="77777777" w:rsidR="00B25FEB" w:rsidRPr="00125EF0" w:rsidRDefault="00B25FEB" w:rsidP="00B25FEB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125EF0">
              <w:rPr>
                <w:rFonts w:ascii="Century Gothic" w:hAnsi="Century Gothic" w:cs="Calibri"/>
                <w:sz w:val="18"/>
                <w:szCs w:val="18"/>
                <w:lang w:eastAsia="en-AU"/>
              </w:rPr>
              <w:t>Engineering Research Project Pt 2</w:t>
            </w:r>
          </w:p>
          <w:p w14:paraId="7DEDC01B" w14:textId="77777777" w:rsidR="001A3222" w:rsidRDefault="001A3222" w:rsidP="001A3222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GENG4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411</w:t>
            </w:r>
          </w:p>
          <w:p w14:paraId="497FCA30" w14:textId="24EFBBC1" w:rsidR="00B25FEB" w:rsidRPr="00125EF0" w:rsidRDefault="001A3222" w:rsidP="001A32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(taken in semester after GENG4411)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1F745985" w14:textId="77777777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CITS4419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4D9B0999" w14:textId="77777777" w:rsidR="00B25FEB" w:rsidRPr="00E4252A" w:rsidRDefault="00B25FEB" w:rsidP="00B25FEB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Mobile and Wireless Computing</w:t>
            </w:r>
          </w:p>
          <w:p w14:paraId="2DC9B65B" w14:textId="35B63D50" w:rsidR="00B25FEB" w:rsidRPr="00125EF0" w:rsidRDefault="004F1E4D" w:rsidP="00B25F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96 pts incl. CITS3002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43A49C7" w14:textId="258287B0" w:rsidR="002260D5" w:rsidRPr="00E4252A" w:rsidRDefault="002260D5" w:rsidP="002260D5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GENG5505**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7B2D5F36" w14:textId="77777777" w:rsidR="002260D5" w:rsidRDefault="002260D5" w:rsidP="002260D5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Project Management &amp; Engineering Practice</w:t>
            </w:r>
          </w:p>
          <w:p w14:paraId="2E65894A" w14:textId="16AA87A4" w:rsidR="00B25FEB" w:rsidRPr="00125EF0" w:rsidRDefault="002260D5" w:rsidP="002260D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5C42B9F" w14:textId="4B393C5E" w:rsidR="00B25FEB" w:rsidRPr="00E4252A" w:rsidRDefault="00B25FEB" w:rsidP="00B25FE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G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ENG5507**</w:t>
            </w:r>
          </w:p>
          <w:p w14:paraId="41CA30A7" w14:textId="77777777" w:rsidR="00B25FEB" w:rsidRDefault="00B25FEB" w:rsidP="00B25FEB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Risk, Reliability &amp; Safety</w:t>
            </w:r>
          </w:p>
          <w:p w14:paraId="0BB15272" w14:textId="655B12C7" w:rsidR="00B25FEB" w:rsidRPr="00125EF0" w:rsidRDefault="00B25FEB" w:rsidP="00B25FE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 inc</w:t>
            </w:r>
            <w:r w:rsidR="003341ED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l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.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MATH101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1 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&amp; MATH1012</w:t>
            </w:r>
          </w:p>
        </w:tc>
      </w:tr>
      <w:tr w:rsidR="00B25FEB" w:rsidRPr="00B51B40" w14:paraId="070BA46A" w14:textId="77777777" w:rsidTr="00903281">
        <w:trPr>
          <w:trHeight w:val="77"/>
        </w:trPr>
        <w:tc>
          <w:tcPr>
            <w:tcW w:w="15251" w:type="dxa"/>
            <w:gridSpan w:val="5"/>
            <w:shd w:val="clear" w:color="auto" w:fill="DAAA00"/>
          </w:tcPr>
          <w:p w14:paraId="27A1D8EC" w14:textId="6BC0CDFB" w:rsidR="00B25FEB" w:rsidRPr="00B51B40" w:rsidRDefault="00B25FEB" w:rsidP="00B25FEB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5EBD753" w14:textId="31B15ED0" w:rsidR="00066EB3" w:rsidRDefault="00B51B40" w:rsidP="00066EB3">
      <w:pPr>
        <w:pStyle w:val="BodyText"/>
        <w:rPr>
          <w:rFonts w:ascii="Century Gothic" w:hAnsi="Century Gothic"/>
          <w:bCs/>
        </w:rPr>
      </w:pPr>
      <w:r w:rsidRPr="00066EB3">
        <w:rPr>
          <w:rFonts w:ascii="Century Gothic" w:hAnsi="Century Gothic"/>
          <w:b/>
        </w:rPr>
        <w:t xml:space="preserve">** </w:t>
      </w:r>
      <w:r w:rsidRPr="00066EB3">
        <w:rPr>
          <w:rFonts w:ascii="Century Gothic" w:hAnsi="Century Gothic"/>
          <w:bCs/>
        </w:rPr>
        <w:t xml:space="preserve">Offered in both semesters </w:t>
      </w:r>
    </w:p>
    <w:p w14:paraId="78C171FF" w14:textId="77777777" w:rsidR="00066EB3" w:rsidRPr="00066EB3" w:rsidRDefault="00066EB3" w:rsidP="00066EB3">
      <w:pPr>
        <w:pStyle w:val="BodyText"/>
        <w:rPr>
          <w:rFonts w:ascii="Century Gothic" w:hAnsi="Century Gothic"/>
          <w:bCs/>
        </w:rPr>
      </w:pPr>
    </w:p>
    <w:p w14:paraId="22532467" w14:textId="77777777" w:rsidR="008C27EF" w:rsidRDefault="008C27EF" w:rsidP="00066EB3">
      <w:pPr>
        <w:pStyle w:val="BodyText"/>
        <w:rPr>
          <w:rFonts w:ascii="Century Gothic" w:hAnsi="Century Gothic"/>
        </w:rPr>
      </w:pPr>
    </w:p>
    <w:p w14:paraId="05A5B06E" w14:textId="77777777" w:rsidR="00ED033F" w:rsidRPr="008C27EF" w:rsidRDefault="00ED033F" w:rsidP="00ED033F">
      <w:pPr>
        <w:pStyle w:val="BodyText"/>
        <w:rPr>
          <w:rFonts w:ascii="Century Gothic" w:hAnsi="Century Gothic"/>
          <w:b/>
          <w:bCs/>
        </w:rPr>
      </w:pP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Rules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for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BH011 Bachelor of Engineering (Honours) can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 xml:space="preserve">be </w:t>
      </w:r>
      <w:hyperlink r:id="rId9" w:anchor="rules" w:history="1">
        <w:r w:rsidRPr="008C27EF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8C27EF">
        <w:rPr>
          <w:rFonts w:ascii="Century Gothic" w:hAnsi="Century Gothic"/>
          <w:b/>
          <w:bCs/>
        </w:rPr>
        <w:t>.</w:t>
      </w:r>
    </w:p>
    <w:p w14:paraId="406E30F8" w14:textId="77777777" w:rsidR="00ED033F" w:rsidRPr="008C27EF" w:rsidRDefault="00ED033F" w:rsidP="00ED033F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All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units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have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a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value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  <w:b/>
          <w:bCs/>
        </w:rPr>
        <w:t>six</w:t>
      </w:r>
      <w:r w:rsidRPr="008C27EF">
        <w:rPr>
          <w:rFonts w:ascii="Century Gothic" w:hAnsi="Century Gothic"/>
          <w:b/>
          <w:bCs/>
          <w:spacing w:val="-2"/>
        </w:rPr>
        <w:t xml:space="preserve"> </w:t>
      </w:r>
      <w:r w:rsidRPr="008C27EF">
        <w:rPr>
          <w:rFonts w:ascii="Century Gothic" w:hAnsi="Century Gothic"/>
          <w:b/>
          <w:bCs/>
        </w:rPr>
        <w:t>points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unless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otherwise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stated.</w:t>
      </w:r>
    </w:p>
    <w:p w14:paraId="5E597F18" w14:textId="77777777" w:rsidR="00ED033F" w:rsidRPr="008C27EF" w:rsidRDefault="00ED033F" w:rsidP="00ED033F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Information about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unit availability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should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be checked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at the beginning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each semester</w:t>
      </w:r>
      <w:r w:rsidRPr="008C27EF">
        <w:rPr>
          <w:rFonts w:ascii="Century Gothic" w:hAnsi="Century Gothic"/>
          <w:spacing w:val="2"/>
        </w:rPr>
        <w:t xml:space="preserve"> </w:t>
      </w:r>
      <w:r w:rsidRPr="008C27EF">
        <w:rPr>
          <w:rFonts w:ascii="Century Gothic" w:hAnsi="Century Gothic"/>
        </w:rPr>
        <w:t>and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can be found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 xml:space="preserve">in the </w:t>
      </w:r>
      <w:hyperlink r:id="rId10" w:history="1">
        <w:r w:rsidRPr="008C27EF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8C27EF">
        <w:rPr>
          <w:rFonts w:ascii="Century Gothic" w:hAnsi="Century Gothic"/>
        </w:rPr>
        <w:t xml:space="preserve">. </w:t>
      </w:r>
    </w:p>
    <w:p w14:paraId="2A6DB63A" w14:textId="77777777" w:rsidR="00ED033F" w:rsidRDefault="00ED033F" w:rsidP="00ED033F">
      <w:pPr>
        <w:pStyle w:val="BodyText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>students must complete GENG1000, GENG2000 &amp; GENG3000 Engineering Practice Skills modules (0 p</w:t>
      </w:r>
      <w:r>
        <w:rPr>
          <w:rFonts w:ascii="Century Gothic" w:hAnsi="Century Gothic" w:cstheme="minorHAnsi"/>
        </w:rPr>
        <w:t>oin</w:t>
      </w:r>
      <w:r w:rsidRPr="008C27EF">
        <w:rPr>
          <w:rFonts w:ascii="Century Gothic" w:hAnsi="Century Gothic" w:cstheme="minorHAnsi"/>
        </w:rPr>
        <w:t>ts = 3 x 1-week modules)</w:t>
      </w:r>
      <w:r>
        <w:rPr>
          <w:rFonts w:ascii="Century Gothic" w:hAnsi="Century Gothic" w:cstheme="minorHAnsi"/>
        </w:rPr>
        <w:t>. Check Handbook for prerequisites.</w:t>
      </w:r>
    </w:p>
    <w:p w14:paraId="4DF4A83C" w14:textId="77777777" w:rsidR="00ED033F" w:rsidRPr="008C27EF" w:rsidRDefault="00ED033F" w:rsidP="00ED033F">
      <w:pPr>
        <w:pStyle w:val="BodyText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 xml:space="preserve">students must complete </w:t>
      </w:r>
      <w:r>
        <w:rPr>
          <w:rFonts w:ascii="Century Gothic" w:hAnsi="Century Gothic" w:cstheme="minorHAnsi"/>
        </w:rPr>
        <w:t xml:space="preserve">the Professional Engineering Practicum and </w:t>
      </w:r>
      <w:r w:rsidRPr="008C27EF">
        <w:rPr>
          <w:rFonts w:ascii="Century Gothic" w:hAnsi="Century Gothic" w:cstheme="minorHAnsi"/>
        </w:rPr>
        <w:t>GENG5010 Professional Eng. Portfolio (0 p</w:t>
      </w:r>
      <w:r>
        <w:rPr>
          <w:rFonts w:ascii="Century Gothic" w:hAnsi="Century Gothic" w:cstheme="minorHAnsi"/>
        </w:rPr>
        <w:t>oi</w:t>
      </w:r>
      <w:r w:rsidRPr="008C27EF">
        <w:rPr>
          <w:rFonts w:ascii="Century Gothic" w:hAnsi="Century Gothic" w:cstheme="minorHAnsi"/>
        </w:rPr>
        <w:t>nts)</w:t>
      </w:r>
      <w:r>
        <w:rPr>
          <w:rFonts w:ascii="Century Gothic" w:hAnsi="Century Gothic" w:cstheme="minorHAnsi"/>
        </w:rPr>
        <w:t xml:space="preserve">.  Details are available on the </w:t>
      </w:r>
      <w:r w:rsidRPr="002E37D3">
        <w:rPr>
          <w:rFonts w:ascii="Century Gothic" w:hAnsi="Century Gothic" w:cstheme="minorHAnsi"/>
          <w:i/>
          <w:iCs/>
        </w:rPr>
        <w:t>LMS Organisation EMS Student Experience</w:t>
      </w:r>
      <w:r>
        <w:rPr>
          <w:rFonts w:ascii="Century Gothic" w:hAnsi="Century Gothic" w:cstheme="minorHAnsi"/>
          <w:i/>
          <w:iCs/>
        </w:rPr>
        <w:t>.</w:t>
      </w:r>
    </w:p>
    <w:p w14:paraId="3DE6E57B" w14:textId="77777777" w:rsidR="00ED033F" w:rsidRPr="008C27EF" w:rsidRDefault="00ED033F" w:rsidP="00ED033F">
      <w:pPr>
        <w:pStyle w:val="BodyText"/>
        <w:rPr>
          <w:rFonts w:ascii="Century Gothic" w:hAnsi="Century Gothic"/>
        </w:rPr>
      </w:pPr>
    </w:p>
    <w:p w14:paraId="5DFE77CC" w14:textId="77777777" w:rsidR="00ED033F" w:rsidRPr="00844B71" w:rsidRDefault="00ED033F" w:rsidP="00ED033F">
      <w:pPr>
        <w:pStyle w:val="BodyText"/>
        <w:rPr>
          <w:rFonts w:ascii="Century Gothic" w:hAnsi="Century Gothic"/>
          <w:b/>
        </w:rPr>
      </w:pPr>
      <w:r w:rsidRPr="00844B71">
        <w:rPr>
          <w:rFonts w:ascii="Century Gothic" w:hAnsi="Century Gothic"/>
          <w:b/>
        </w:rPr>
        <w:t>A Note about Bridging</w:t>
      </w:r>
    </w:p>
    <w:p w14:paraId="0646BE54" w14:textId="77777777" w:rsidR="00ED033F" w:rsidRPr="00844B71" w:rsidRDefault="00ED033F" w:rsidP="00ED033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63006199" w14:textId="77777777" w:rsidR="00ED033F" w:rsidRPr="00844B71" w:rsidRDefault="00ED033F" w:rsidP="00ED033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Mathematics Specialist ATAR or equivalent are required to complete MATH1722.</w:t>
      </w:r>
    </w:p>
    <w:p w14:paraId="20AD168E" w14:textId="77777777" w:rsidR="00ED033F" w:rsidRPr="00844B71" w:rsidRDefault="00ED033F" w:rsidP="00ED033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Physics ATAR or equivalent are required to complete PHYS1030.</w:t>
      </w:r>
    </w:p>
    <w:p w14:paraId="2B47159C" w14:textId="77777777" w:rsidR="00ED033F" w:rsidRPr="00844B71" w:rsidRDefault="00ED033F" w:rsidP="00ED033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• Students who have not achieved a scaled mark of at least 50 in Chemistry ATAR or equivalent are required to complete CHEM1003.</w:t>
      </w:r>
    </w:p>
    <w:p w14:paraId="6114DB36" w14:textId="77777777" w:rsidR="00ED033F" w:rsidRDefault="00ED033F" w:rsidP="00ED033F">
      <w:pPr>
        <w:pStyle w:val="BodyText"/>
        <w:rPr>
          <w:rFonts w:ascii="Century Gothic" w:hAnsi="Century Gothic"/>
        </w:rPr>
      </w:pPr>
      <w:r w:rsidRPr="00844B71">
        <w:rPr>
          <w:rFonts w:ascii="Century Gothic" w:hAnsi="Century Gothic"/>
        </w:rPr>
        <w:t>Students who need to bridge in only one subject will have space to include three broadening units in the course.</w:t>
      </w:r>
    </w:p>
    <w:p w14:paraId="782A82C7" w14:textId="77777777" w:rsidR="00ED033F" w:rsidRPr="00002C30" w:rsidRDefault="00ED033F" w:rsidP="00ED033F">
      <w:pPr>
        <w:pStyle w:val="BodyText"/>
        <w:rPr>
          <w:rFonts w:ascii="Century Gothic" w:hAnsi="Century Gothic"/>
          <w:i/>
          <w:iCs/>
          <w:color w:val="000000" w:themeColor="text1"/>
        </w:rPr>
      </w:pPr>
    </w:p>
    <w:p w14:paraId="11E7F62B" w14:textId="77777777" w:rsidR="00ED033F" w:rsidRPr="00002C30" w:rsidRDefault="00ED033F" w:rsidP="00ED033F">
      <w:pPr>
        <w:pStyle w:val="BodyText"/>
        <w:rPr>
          <w:rFonts w:ascii="Century Gothic" w:hAnsi="Century Gothic"/>
          <w:i/>
          <w:iCs/>
          <w:color w:val="000000" w:themeColor="text1"/>
        </w:rPr>
      </w:pPr>
      <w:r w:rsidRPr="00002C30">
        <w:rPr>
          <w:rFonts w:ascii="Century Gothic" w:hAnsi="Century Gothic"/>
          <w:i/>
          <w:iCs/>
          <w:color w:val="000000" w:themeColor="text1"/>
        </w:rPr>
        <w:t xml:space="preserve">Students who bridge outside of the course and then transfer can only seek advanced standing for up two bridging units. You cannot claim advanced standing for </w:t>
      </w:r>
      <w:r>
        <w:rPr>
          <w:rFonts w:ascii="Century Gothic" w:hAnsi="Century Gothic"/>
          <w:i/>
          <w:iCs/>
          <w:color w:val="000000" w:themeColor="text1"/>
        </w:rPr>
        <w:t xml:space="preserve">MATH1721 </w:t>
      </w:r>
      <w:r w:rsidRPr="00002C30">
        <w:rPr>
          <w:rFonts w:ascii="Century Gothic" w:hAnsi="Century Gothic"/>
          <w:i/>
          <w:iCs/>
          <w:color w:val="000000" w:themeColor="text1"/>
        </w:rPr>
        <w:t>Mathematics Foundations: Methods</w:t>
      </w:r>
      <w:r>
        <w:rPr>
          <w:rFonts w:ascii="Century Gothic" w:hAnsi="Century Gothic"/>
          <w:i/>
          <w:iCs/>
          <w:color w:val="000000" w:themeColor="text1"/>
        </w:rPr>
        <w:t xml:space="preserve"> </w:t>
      </w:r>
      <w:r w:rsidRPr="00002C30">
        <w:rPr>
          <w:rFonts w:ascii="Century Gothic" w:hAnsi="Century Gothic"/>
          <w:i/>
          <w:iCs/>
          <w:color w:val="000000" w:themeColor="text1"/>
        </w:rPr>
        <w:t>or equivalent.</w:t>
      </w:r>
    </w:p>
    <w:p w14:paraId="0ADB9C6D" w14:textId="77777777" w:rsidR="00ED033F" w:rsidRPr="00066EB3" w:rsidRDefault="00ED033F" w:rsidP="00ED033F">
      <w:pPr>
        <w:pStyle w:val="BodyText"/>
        <w:rPr>
          <w:rFonts w:ascii="Century Gothic" w:hAnsi="Century Gothic"/>
        </w:rPr>
      </w:pPr>
    </w:p>
    <w:p w14:paraId="260CBC0B" w14:textId="77777777" w:rsidR="00ED033F" w:rsidRPr="003D5426" w:rsidRDefault="00ED033F" w:rsidP="00ED033F">
      <w:pPr>
        <w:pStyle w:val="Default"/>
        <w:rPr>
          <w:rFonts w:ascii="Century Gothic" w:hAnsi="Century Gothic" w:cstheme="minorHAnsi"/>
          <w:color w:val="21409A"/>
          <w:sz w:val="20"/>
          <w:szCs w:val="20"/>
        </w:rPr>
      </w:pPr>
      <w:r w:rsidRPr="003D5426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Further Help </w:t>
      </w:r>
    </w:p>
    <w:p w14:paraId="5196BF8C" w14:textId="77777777" w:rsidR="00ED033F" w:rsidRDefault="00ED033F" w:rsidP="00ED033F">
      <w:pPr>
        <w:rPr>
          <w:rStyle w:val="Hyperlink"/>
          <w:rFonts w:ascii="Century Gothic" w:hAnsi="Century Gothic" w:cstheme="minorHAnsi"/>
          <w:b/>
          <w:bCs/>
          <w:sz w:val="20"/>
          <w:szCs w:val="20"/>
        </w:rPr>
      </w:pPr>
      <w:r w:rsidRPr="00066E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1" w:history="1">
        <w:r w:rsidRPr="008C27EF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p w14:paraId="4B59DA54" w14:textId="4E8CABBF" w:rsidR="00066EB3" w:rsidRPr="00066EB3" w:rsidRDefault="00066EB3" w:rsidP="00ED033F">
      <w:pPr>
        <w:pStyle w:val="BodyText"/>
        <w:rPr>
          <w:rFonts w:ascii="Century Gothic" w:hAnsi="Century Gothic" w:cstheme="minorHAnsi"/>
          <w:lang w:eastAsia="en-AU"/>
        </w:rPr>
      </w:pPr>
    </w:p>
    <w:sectPr w:rsidR="00066EB3" w:rsidRPr="00066EB3">
      <w:headerReference w:type="default" r:id="rId12"/>
      <w:footerReference w:type="default" r:id="rId13"/>
      <w:pgSz w:w="16840" w:h="11910" w:orient="landscape"/>
      <w:pgMar w:top="1420" w:right="920" w:bottom="440" w:left="760" w:header="283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16FF" w14:textId="77777777" w:rsidR="00265694" w:rsidRDefault="00265694">
      <w:r>
        <w:separator/>
      </w:r>
    </w:p>
  </w:endnote>
  <w:endnote w:type="continuationSeparator" w:id="0">
    <w:p w14:paraId="7A6E96B7" w14:textId="77777777" w:rsidR="00265694" w:rsidRDefault="0026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E4E7" w14:textId="77777777" w:rsidR="00ED033F" w:rsidRPr="00D17C8F" w:rsidRDefault="00ED033F" w:rsidP="00ED033F">
    <w:pPr>
      <w:pStyle w:val="Footer"/>
    </w:pPr>
    <w:r w:rsidRPr="006745ED">
      <w:rPr>
        <w:rFonts w:ascii="Corbel Light"/>
        <w:b/>
        <w:i/>
        <w:color w:val="FF0000"/>
        <w:sz w:val="16"/>
      </w:rPr>
      <w:t>Information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study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plan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correct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>
      <w:rPr>
        <w:rFonts w:ascii="Corbel Light"/>
        <w:b/>
        <w:i/>
        <w:color w:val="FF0000"/>
        <w:spacing w:val="-1"/>
        <w:sz w:val="16"/>
      </w:rPr>
      <w:t xml:space="preserve">Jan 2024, </w:t>
    </w:r>
    <w:r w:rsidRPr="006745ED">
      <w:rPr>
        <w:rFonts w:ascii="Corbel Light"/>
        <w:b/>
        <w:i/>
        <w:color w:val="FF0000"/>
        <w:sz w:val="16"/>
      </w:rPr>
      <w:t>but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subject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from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time.</w:t>
    </w:r>
    <w:r>
      <w:rPr>
        <w:rFonts w:ascii="Corbel Light"/>
        <w:b/>
        <w:i/>
        <w:color w:val="FF0000"/>
        <w:spacing w:val="26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particular,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University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reserves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right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availability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and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rules</w:t>
    </w:r>
    <w:r>
      <w:rPr>
        <w:rFonts w:ascii="Corbel Light"/>
        <w:b/>
        <w:i/>
        <w:color w:val="FF0000"/>
        <w:sz w:val="16"/>
      </w:rPr>
      <w:t>.</w:t>
    </w:r>
  </w:p>
  <w:p w14:paraId="4E433C28" w14:textId="667CA1CC" w:rsidR="00612ACD" w:rsidRDefault="00612AC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5A77" w14:textId="77777777" w:rsidR="00265694" w:rsidRDefault="00265694">
      <w:r>
        <w:separator/>
      </w:r>
    </w:p>
  </w:footnote>
  <w:footnote w:type="continuationSeparator" w:id="0">
    <w:p w14:paraId="596DD1C3" w14:textId="77777777" w:rsidR="00265694" w:rsidRDefault="0026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E1F" w14:textId="65D7E52A" w:rsidR="00B671EB" w:rsidRPr="00960571" w:rsidRDefault="00021146" w:rsidP="00B671EB">
    <w:pPr>
      <w:spacing w:before="20"/>
      <w:ind w:left="19" w:right="18"/>
      <w:jc w:val="center"/>
      <w:rPr>
        <w:rFonts w:ascii="Century Gothic" w:hAnsi="Century Gothic"/>
        <w:b/>
        <w:sz w:val="24"/>
        <w:szCs w:val="24"/>
      </w:rPr>
    </w:pPr>
    <w:r>
      <w:rPr>
        <w:noProof/>
        <w:lang w:eastAsia="zh-CN"/>
      </w:rPr>
      <w:drawing>
        <wp:anchor distT="0" distB="0" distL="0" distR="0" simplePos="0" relativeHeight="487419392" behindDoc="1" locked="0" layoutInCell="1" allowOverlap="1" wp14:anchorId="11B5334B" wp14:editId="6459C163">
          <wp:simplePos x="0" y="0"/>
          <wp:positionH relativeFrom="page">
            <wp:posOffset>191069</wp:posOffset>
          </wp:positionH>
          <wp:positionV relativeFrom="page">
            <wp:posOffset>191069</wp:posOffset>
          </wp:positionV>
          <wp:extent cx="1228298" cy="404671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766" cy="40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1EB" w:rsidRPr="00960571">
      <w:rPr>
        <w:rFonts w:ascii="Century Gothic" w:hAnsi="Century Gothic"/>
        <w:b/>
        <w:sz w:val="24"/>
        <w:szCs w:val="24"/>
      </w:rPr>
      <w:t>BH011 Bachelor of Engineering (Honours)</w:t>
    </w:r>
    <w:r>
      <w:rPr>
        <w:rFonts w:ascii="Century Gothic" w:hAnsi="Century Gothic"/>
        <w:b/>
        <w:sz w:val="24"/>
        <w:szCs w:val="24"/>
      </w:rPr>
      <w:t xml:space="preserve"> </w:t>
    </w:r>
    <w:r w:rsidR="00A71B33">
      <w:rPr>
        <w:rFonts w:ascii="Century Gothic" w:hAnsi="Century Gothic"/>
        <w:b/>
        <w:sz w:val="24"/>
        <w:szCs w:val="24"/>
      </w:rPr>
      <w:t>–</w:t>
    </w:r>
    <w:r>
      <w:rPr>
        <w:rFonts w:ascii="Century Gothic" w:hAnsi="Century Gothic"/>
        <w:b/>
        <w:sz w:val="24"/>
        <w:szCs w:val="24"/>
      </w:rPr>
      <w:t xml:space="preserve"> </w:t>
    </w:r>
    <w:r w:rsidR="00FF7C8D">
      <w:rPr>
        <w:rFonts w:ascii="Century Gothic" w:hAnsi="Century Gothic"/>
        <w:b/>
        <w:sz w:val="24"/>
        <w:szCs w:val="24"/>
      </w:rPr>
      <w:t>Software</w:t>
    </w:r>
    <w:r w:rsidR="00AA2DF2">
      <w:rPr>
        <w:rFonts w:ascii="Century Gothic" w:hAnsi="Century Gothic"/>
        <w:b/>
        <w:sz w:val="24"/>
        <w:szCs w:val="24"/>
      </w:rPr>
      <w:t xml:space="preserve"> </w:t>
    </w:r>
    <w:r w:rsidR="00125EF0">
      <w:rPr>
        <w:rFonts w:ascii="Century Gothic" w:hAnsi="Century Gothic"/>
        <w:b/>
        <w:sz w:val="24"/>
        <w:szCs w:val="24"/>
      </w:rPr>
      <w:t>Engineering</w:t>
    </w:r>
    <w:r w:rsidR="00B671EB" w:rsidRPr="00960571">
      <w:rPr>
        <w:rFonts w:ascii="Century Gothic" w:hAnsi="Century Gothic"/>
        <w:b/>
        <w:sz w:val="24"/>
        <w:szCs w:val="24"/>
      </w:rPr>
      <w:t xml:space="preserve"> (</w:t>
    </w:r>
    <w:r w:rsidR="00125EF0" w:rsidRPr="00125EF0">
      <w:rPr>
        <w:rFonts w:ascii="Century Gothic" w:hAnsi="Century Gothic"/>
        <w:b/>
        <w:sz w:val="24"/>
        <w:szCs w:val="24"/>
      </w:rPr>
      <w:t>MJD-</w:t>
    </w:r>
    <w:r w:rsidR="00FF7C8D">
      <w:rPr>
        <w:rFonts w:ascii="Century Gothic" w:hAnsi="Century Gothic"/>
        <w:b/>
        <w:sz w:val="24"/>
        <w:szCs w:val="24"/>
      </w:rPr>
      <w:t>ESOFT</w:t>
    </w:r>
    <w:r w:rsidR="00B671EB" w:rsidRPr="00960571">
      <w:rPr>
        <w:rFonts w:ascii="Century Gothic" w:hAnsi="Century Gothic"/>
        <w:b/>
        <w:sz w:val="24"/>
        <w:szCs w:val="24"/>
      </w:rPr>
      <w:t>)</w:t>
    </w:r>
  </w:p>
  <w:p w14:paraId="1A9BBE43" w14:textId="54E547BF" w:rsidR="00612ACD" w:rsidRDefault="00B671EB" w:rsidP="00960571">
    <w:pPr>
      <w:ind w:left="6" w:right="18"/>
      <w:jc w:val="center"/>
    </w:pPr>
    <w:r w:rsidRPr="00960571">
      <w:rPr>
        <w:rFonts w:ascii="Century Gothic" w:hAnsi="Century Gothic"/>
        <w:sz w:val="20"/>
        <w:szCs w:val="20"/>
      </w:rPr>
      <w:t>4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Year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Course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Study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Plan</w:t>
    </w:r>
    <w:r w:rsidR="00475803">
      <w:rPr>
        <w:rFonts w:ascii="Century Gothic" w:hAnsi="Century Gothic"/>
        <w:sz w:val="20"/>
        <w:szCs w:val="20"/>
      </w:rPr>
      <w:t xml:space="preserve"> </w:t>
    </w:r>
    <w:r w:rsidR="00475803" w:rsidRPr="00475803">
      <w:rPr>
        <w:rFonts w:ascii="Century Gothic" w:hAnsi="Century Gothic"/>
        <w:b/>
        <w:bCs/>
        <w:sz w:val="20"/>
        <w:szCs w:val="20"/>
      </w:rPr>
      <w:t>with Bridging</w:t>
    </w:r>
    <w:r w:rsidRPr="00475803">
      <w:rPr>
        <w:rFonts w:ascii="Century Gothic" w:hAnsi="Century Gothic"/>
        <w:b/>
        <w:bCs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–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Commencing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Semester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="00155705">
      <w:rPr>
        <w:rFonts w:ascii="Century Gothic" w:hAnsi="Century Gothic"/>
        <w:sz w:val="20"/>
        <w:szCs w:val="20"/>
      </w:rPr>
      <w:t>2</w:t>
    </w:r>
    <w:r w:rsidRPr="00960571">
      <w:rPr>
        <w:rFonts w:ascii="Century Gothic" w:hAnsi="Century Gothic"/>
        <w:sz w:val="20"/>
        <w:szCs w:val="20"/>
      </w:rPr>
      <w:t>, 202</w:t>
    </w:r>
    <w:r w:rsidR="002260D5">
      <w:rPr>
        <w:rFonts w:ascii="Century Gothic" w:hAnsi="Century Gothic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21146"/>
    <w:rsid w:val="00032454"/>
    <w:rsid w:val="000324EB"/>
    <w:rsid w:val="00066EB3"/>
    <w:rsid w:val="00076831"/>
    <w:rsid w:val="000E6A24"/>
    <w:rsid w:val="00125EF0"/>
    <w:rsid w:val="001267E4"/>
    <w:rsid w:val="00142A2B"/>
    <w:rsid w:val="00155705"/>
    <w:rsid w:val="0016340A"/>
    <w:rsid w:val="00192375"/>
    <w:rsid w:val="001A3222"/>
    <w:rsid w:val="001D34D6"/>
    <w:rsid w:val="001D555F"/>
    <w:rsid w:val="001E5B94"/>
    <w:rsid w:val="001E7AFA"/>
    <w:rsid w:val="002260D5"/>
    <w:rsid w:val="00227276"/>
    <w:rsid w:val="00265694"/>
    <w:rsid w:val="00270719"/>
    <w:rsid w:val="00270757"/>
    <w:rsid w:val="00277C73"/>
    <w:rsid w:val="002C1302"/>
    <w:rsid w:val="002E1314"/>
    <w:rsid w:val="00303C41"/>
    <w:rsid w:val="003311BA"/>
    <w:rsid w:val="003341ED"/>
    <w:rsid w:val="00345026"/>
    <w:rsid w:val="00347757"/>
    <w:rsid w:val="00380DBC"/>
    <w:rsid w:val="00392EB1"/>
    <w:rsid w:val="003A26E2"/>
    <w:rsid w:val="003F4281"/>
    <w:rsid w:val="004576BB"/>
    <w:rsid w:val="00471449"/>
    <w:rsid w:val="00475803"/>
    <w:rsid w:val="00486B57"/>
    <w:rsid w:val="004E5321"/>
    <w:rsid w:val="004F1E4D"/>
    <w:rsid w:val="004F554A"/>
    <w:rsid w:val="0050091E"/>
    <w:rsid w:val="00505104"/>
    <w:rsid w:val="00516ADA"/>
    <w:rsid w:val="00522104"/>
    <w:rsid w:val="0054203F"/>
    <w:rsid w:val="00557565"/>
    <w:rsid w:val="00561502"/>
    <w:rsid w:val="005742B8"/>
    <w:rsid w:val="0059599B"/>
    <w:rsid w:val="005A584A"/>
    <w:rsid w:val="00603EBC"/>
    <w:rsid w:val="0061219D"/>
    <w:rsid w:val="00612ACD"/>
    <w:rsid w:val="00646B80"/>
    <w:rsid w:val="006624B5"/>
    <w:rsid w:val="006745ED"/>
    <w:rsid w:val="00681C0E"/>
    <w:rsid w:val="006A3EDA"/>
    <w:rsid w:val="006B03A5"/>
    <w:rsid w:val="0070144B"/>
    <w:rsid w:val="00757158"/>
    <w:rsid w:val="007B568A"/>
    <w:rsid w:val="007C20AA"/>
    <w:rsid w:val="00800AB6"/>
    <w:rsid w:val="008467DC"/>
    <w:rsid w:val="0088191C"/>
    <w:rsid w:val="008B232F"/>
    <w:rsid w:val="008C27EF"/>
    <w:rsid w:val="008E02F2"/>
    <w:rsid w:val="008F310C"/>
    <w:rsid w:val="00903281"/>
    <w:rsid w:val="0091201F"/>
    <w:rsid w:val="0094351B"/>
    <w:rsid w:val="00960571"/>
    <w:rsid w:val="009B13A3"/>
    <w:rsid w:val="00A22CB7"/>
    <w:rsid w:val="00A26DEA"/>
    <w:rsid w:val="00A3614A"/>
    <w:rsid w:val="00A71B33"/>
    <w:rsid w:val="00A87A07"/>
    <w:rsid w:val="00A9056F"/>
    <w:rsid w:val="00AA2DF2"/>
    <w:rsid w:val="00AF4B8C"/>
    <w:rsid w:val="00B25FEB"/>
    <w:rsid w:val="00B31A25"/>
    <w:rsid w:val="00B406B8"/>
    <w:rsid w:val="00B51B40"/>
    <w:rsid w:val="00B671EB"/>
    <w:rsid w:val="00BC2C91"/>
    <w:rsid w:val="00BE6A1C"/>
    <w:rsid w:val="00C7072F"/>
    <w:rsid w:val="00CB6A55"/>
    <w:rsid w:val="00CB7F36"/>
    <w:rsid w:val="00CF4FDF"/>
    <w:rsid w:val="00D11ED9"/>
    <w:rsid w:val="00D32C78"/>
    <w:rsid w:val="00D51B5C"/>
    <w:rsid w:val="00DD7680"/>
    <w:rsid w:val="00E15A61"/>
    <w:rsid w:val="00E47C0E"/>
    <w:rsid w:val="00E917E5"/>
    <w:rsid w:val="00ED033F"/>
    <w:rsid w:val="00EF2FBC"/>
    <w:rsid w:val="00F465A8"/>
    <w:rsid w:val="00F508AB"/>
    <w:rsid w:val="00F50ADA"/>
    <w:rsid w:val="00F66BEC"/>
    <w:rsid w:val="00F71577"/>
    <w:rsid w:val="00F97659"/>
    <w:rsid w:val="00FF7C8D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624B5"/>
    <w:rPr>
      <w:rFonts w:ascii="Corbel" w:eastAsia="Corbel" w:hAnsi="Corbel" w:cs="Corbel"/>
      <w:sz w:val="20"/>
      <w:szCs w:val="20"/>
      <w:lang w:val="en-AU"/>
    </w:rPr>
  </w:style>
  <w:style w:type="paragraph" w:customStyle="1" w:styleId="paragraph">
    <w:name w:val="paragraph"/>
    <w:basedOn w:val="Normal"/>
    <w:rsid w:val="00D51B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1B5C"/>
  </w:style>
  <w:style w:type="character" w:customStyle="1" w:styleId="eop">
    <w:name w:val="eop"/>
    <w:basedOn w:val="DefaultParagraphFont"/>
    <w:rsid w:val="00D5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a.edu.au/students/my-course/study-areas/ems-studen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andbooks.uwa.edu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handbooks.uwa.edu.au/coursedetails?code=BH01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2185F-4427-4434-9384-C054D2E3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74fbc-5746-4b3f-80cc-6e3098cd1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Romano</dc:creator>
  <cp:lastModifiedBy>Dianne Hesterman</cp:lastModifiedBy>
  <cp:revision>25</cp:revision>
  <dcterms:created xsi:type="dcterms:W3CDTF">2023-10-31T06:09:00Z</dcterms:created>
  <dcterms:modified xsi:type="dcterms:W3CDTF">2024-01-16T01:11:00Z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216200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